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034" w:rsidRPr="005746B8" w:rsidRDefault="00802034" w:rsidP="00802034">
      <w:pPr>
        <w:rPr>
          <w:rFonts w:ascii="Arial" w:hAnsi="Arial" w:cs="Arial"/>
          <w:sz w:val="28"/>
          <w:szCs w:val="28"/>
        </w:rPr>
      </w:pPr>
      <w:r w:rsidRPr="005746B8">
        <w:rPr>
          <w:rFonts w:ascii="Arial" w:hAnsi="Arial" w:cs="Arial"/>
          <w:sz w:val="28"/>
          <w:szCs w:val="28"/>
        </w:rPr>
        <w:t>E2Lc: impulsar y promocionar las iniciativas del uso y apropiación de las tecnologías de información y las comunicaciones en las organizaciones sociales en salud.</w:t>
      </w:r>
    </w:p>
    <w:p w:rsidR="00802034" w:rsidRDefault="00802034" w:rsidP="00802034">
      <w:pPr>
        <w:rPr>
          <w:rFonts w:ascii="Arial" w:hAnsi="Arial" w:cs="Arial"/>
          <w:sz w:val="28"/>
          <w:szCs w:val="28"/>
        </w:rPr>
      </w:pPr>
      <w:r w:rsidRPr="005746B8">
        <w:rPr>
          <w:rFonts w:ascii="Arial" w:hAnsi="Arial" w:cs="Arial"/>
          <w:sz w:val="28"/>
          <w:szCs w:val="28"/>
        </w:rPr>
        <w:t>M01: implementar estrategias para que la comunidad se informe de cómo debe manejar las plataformas virtuales.</w:t>
      </w:r>
    </w:p>
    <w:p w:rsidR="00802034" w:rsidRPr="005746B8" w:rsidRDefault="00802034" w:rsidP="008020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A02: d</w:t>
      </w:r>
      <w:r w:rsidRPr="00802034">
        <w:rPr>
          <w:rFonts w:ascii="Arial" w:hAnsi="Arial" w:cs="Arial"/>
          <w:sz w:val="28"/>
          <w:szCs w:val="28"/>
        </w:rPr>
        <w:t>ar charlas de información de manejo de las plataformas virtuales a los usuarios en los diferentes espacios hospitalarios</w:t>
      </w:r>
    </w:p>
    <w:p w:rsidR="00802034" w:rsidRPr="005746B8" w:rsidRDefault="00802034" w:rsidP="008020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les entrega el comunicado y se les explica cómo se ingresa a los diferentes medios de comunicación</w:t>
      </w:r>
      <w:r>
        <w:rPr>
          <w:rFonts w:ascii="Arial" w:hAnsi="Arial" w:cs="Arial"/>
          <w:sz w:val="28"/>
          <w:szCs w:val="28"/>
        </w:rPr>
        <w:t xml:space="preserve"> a los pacientes que ingresan a consulta externa</w:t>
      </w:r>
      <w:r>
        <w:rPr>
          <w:rFonts w:ascii="Arial" w:hAnsi="Arial" w:cs="Arial"/>
          <w:sz w:val="28"/>
          <w:szCs w:val="28"/>
        </w:rPr>
        <w:t>.</w:t>
      </w:r>
    </w:p>
    <w:p w:rsidR="00802034" w:rsidRPr="005746B8" w:rsidRDefault="00802034" w:rsidP="00802034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368C1194" wp14:editId="368B361B">
            <wp:extent cx="5286375" cy="31527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2225" t="19766" r="8455" b="10269"/>
                    <a:stretch/>
                  </pic:blipFill>
                  <pic:spPr bwMode="auto">
                    <a:xfrm>
                      <a:off x="0" y="0"/>
                      <a:ext cx="5286375" cy="315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0B65" w:rsidRPr="00802034" w:rsidRDefault="00CD0B65" w:rsidP="00802034"/>
    <w:sectPr w:rsidR="00CD0B65" w:rsidRPr="00802034">
      <w:headerReference w:type="default" r:id="rId5"/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802034" w:rsidP="00AA34B8">
    <w:pPr>
      <w:pStyle w:val="Piedepgina"/>
    </w:pPr>
  </w:p>
  <w:p w:rsidR="00AA34B8" w:rsidRDefault="00802034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802034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802034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802034" w:rsidP="00AA34B8">
    <w:pPr>
      <w:pStyle w:val="Piedepgina"/>
    </w:pPr>
  </w:p>
  <w:p w:rsidR="00AA34B8" w:rsidRDefault="00802034" w:rsidP="00AA34B8"/>
  <w:p w:rsidR="00AA34B8" w:rsidRDefault="00802034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802034" w:rsidP="00AA34B8">
    <w:pPr>
      <w:rPr>
        <w:sz w:val="10"/>
        <w:szCs w:val="10"/>
      </w:rPr>
    </w:pPr>
  </w:p>
  <w:p w:rsidR="00AA34B8" w:rsidRPr="00BE3BB6" w:rsidRDefault="00802034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 wp14:anchorId="30E88A13" wp14:editId="6405C6CE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802034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802034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80203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034"/>
    <w:rsid w:val="00802034"/>
    <w:rsid w:val="00CD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B7018-142D-4635-8DF0-9176C1795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0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20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2034"/>
  </w:style>
  <w:style w:type="paragraph" w:styleId="Piedepgina">
    <w:name w:val="footer"/>
    <w:basedOn w:val="Normal"/>
    <w:link w:val="PiedepginaCar"/>
    <w:uiPriority w:val="99"/>
    <w:unhideWhenUsed/>
    <w:rsid w:val="008020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1</cp:revision>
  <dcterms:created xsi:type="dcterms:W3CDTF">2020-11-13T00:05:00Z</dcterms:created>
  <dcterms:modified xsi:type="dcterms:W3CDTF">2020-11-13T00:13:00Z</dcterms:modified>
</cp:coreProperties>
</file>